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38354B" w:rsidRDefault="00F609B3" w:rsidP="006A4754">
            <w:pPr>
              <w:pStyle w:val="ECVLeftHeading"/>
              <w:rPr>
                <w:rFonts w:ascii="Palemonas" w:hAnsi="Palemonas" w:cs="Arial"/>
                <w:sz w:val="24"/>
              </w:rPr>
            </w:pPr>
            <w:r w:rsidRPr="0038354B">
              <w:rPr>
                <w:rFonts w:ascii="Palemonas" w:hAnsi="Palemonas" w:cs="Arial"/>
                <w:caps w:val="0"/>
                <w:sz w:val="24"/>
              </w:rPr>
              <w:t>DARBO PATIRTIS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609B3" w:rsidRPr="0038354B" w:rsidRDefault="00F609B3" w:rsidP="006A4754">
            <w:pPr>
              <w:pStyle w:val="ECVBlueBox"/>
              <w:rPr>
                <w:rFonts w:ascii="Palemonas" w:hAnsi="Palemonas" w:cs="Arial"/>
                <w:sz w:val="24"/>
                <w:szCs w:val="24"/>
              </w:rPr>
            </w:pPr>
            <w:r>
              <w:rPr>
                <w:rFonts w:ascii="Palemonas" w:hAnsi="Palemonas" w:cs="Arial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0440" cy="88900"/>
                  <wp:effectExtent l="0" t="0" r="0" b="635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54B">
              <w:rPr>
                <w:rFonts w:ascii="Palemonas" w:hAnsi="Palemonas" w:cs="Arial"/>
                <w:sz w:val="24"/>
                <w:szCs w:val="24"/>
              </w:rPr>
              <w:t xml:space="preserve"> </w:t>
            </w:r>
          </w:p>
        </w:tc>
      </w:tr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1A5DA5" w:rsidRDefault="00F609B3" w:rsidP="006A4754">
            <w:pPr>
              <w:pStyle w:val="normaltableau"/>
              <w:spacing w:before="0" w:after="0"/>
              <w:rPr>
                <w:rFonts w:ascii="Palemonas" w:hAnsi="Palemonas"/>
                <w:color w:val="1F497D"/>
                <w:sz w:val="24"/>
                <w:szCs w:val="24"/>
                <w:lang w:val="lt-LT"/>
              </w:rPr>
            </w:pPr>
            <w:r w:rsidRPr="001A5DA5">
              <w:rPr>
                <w:rFonts w:ascii="Palemonas" w:hAnsi="Palemonas"/>
                <w:color w:val="1F497D"/>
                <w:sz w:val="24"/>
                <w:szCs w:val="24"/>
                <w:lang w:val="lt-LT"/>
              </w:rPr>
              <w:t>2017-06-01 iki dabar</w:t>
            </w:r>
          </w:p>
        </w:tc>
        <w:tc>
          <w:tcPr>
            <w:tcW w:w="7540" w:type="dxa"/>
            <w:shd w:val="clear" w:color="auto" w:fill="auto"/>
          </w:tcPr>
          <w:p w:rsidR="00F609B3" w:rsidRPr="0038354B" w:rsidRDefault="00F609B3" w:rsidP="006A4754">
            <w:pPr>
              <w:pStyle w:val="ECVSubSectionHeading"/>
              <w:jc w:val="both"/>
              <w:rPr>
                <w:rFonts w:ascii="Palemonas" w:hAnsi="Palemonas" w:cs="Arial"/>
                <w:sz w:val="24"/>
              </w:rPr>
            </w:pPr>
            <w:r>
              <w:rPr>
                <w:rFonts w:ascii="Palemonas" w:hAnsi="Palemonas" w:cs="Arial"/>
                <w:sz w:val="24"/>
              </w:rPr>
              <w:t>Direktoriaus pavaduotoja ugdymui, laikinai einanti direktoriaus pareigas</w:t>
            </w:r>
          </w:p>
        </w:tc>
      </w:tr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1A5DA5" w:rsidRDefault="00F609B3" w:rsidP="006A4754">
            <w:pPr>
              <w:jc w:val="both"/>
              <w:rPr>
                <w:rFonts w:ascii="Palemonas" w:hAnsi="Palemonas" w:cs="Arial"/>
                <w:color w:val="1F497D"/>
                <w:sz w:val="24"/>
              </w:rPr>
            </w:pPr>
          </w:p>
        </w:tc>
        <w:tc>
          <w:tcPr>
            <w:tcW w:w="7540" w:type="dxa"/>
            <w:shd w:val="clear" w:color="auto" w:fill="auto"/>
          </w:tcPr>
          <w:p w:rsidR="00F609B3" w:rsidRDefault="00F609B3" w:rsidP="006A4754">
            <w:pPr>
              <w:pStyle w:val="ECVOrganisationDetails"/>
              <w:spacing w:before="0" w:after="0" w:line="240" w:lineRule="auto"/>
              <w:jc w:val="both"/>
              <w:rPr>
                <w:rFonts w:ascii="Palemonas" w:hAnsi="Palemonas" w:cs="Arial"/>
                <w:color w:val="000000"/>
                <w:sz w:val="24"/>
                <w:szCs w:val="24"/>
              </w:rPr>
            </w:pPr>
            <w:r w:rsidRPr="00721F4F">
              <w:rPr>
                <w:rFonts w:ascii="Palemonas" w:hAnsi="Palemonas" w:cs="Arial"/>
                <w:color w:val="000000"/>
                <w:sz w:val="24"/>
                <w:szCs w:val="24"/>
              </w:rPr>
              <w:t>Palangos lopšelis-darželis ,,Nykštukas‘‘</w:t>
            </w:r>
          </w:p>
          <w:p w:rsidR="00F609B3" w:rsidRPr="00721F4F" w:rsidRDefault="00F609B3" w:rsidP="006A4754">
            <w:pPr>
              <w:pStyle w:val="ECVOrganisationDetails"/>
              <w:spacing w:before="0" w:after="0" w:line="240" w:lineRule="auto"/>
              <w:jc w:val="both"/>
              <w:rPr>
                <w:rFonts w:ascii="Palemonas" w:hAnsi="Palemonas" w:cs="Arial"/>
                <w:color w:val="000000"/>
                <w:sz w:val="24"/>
                <w:szCs w:val="24"/>
              </w:rPr>
            </w:pPr>
            <w:r>
              <w:rPr>
                <w:rFonts w:ascii="Palemonas" w:hAnsi="Palemonas" w:cs="Arial"/>
                <w:color w:val="000000"/>
                <w:sz w:val="24"/>
                <w:szCs w:val="24"/>
              </w:rPr>
              <w:t>Organizuoti, koordinuoti ir užtikrinti tinkamą Mokyklos veiklą, teisės aktų įgyvendinimą Mokykloje, vadovauti Mokyklos strateginio plano, metinio veiklos planų, Mokyklos švietimo programų rengimui, priimti ir atleisti darbuotojus, rašyti raštus-įsakymus, rūpintis mokytojų veiklos organizavimu, užtikrinti bendradarbiavimu pagrįstus santykius Mokykloje, darbuotojų kontrolė ir priežiūra.</w:t>
            </w:r>
          </w:p>
        </w:tc>
      </w:tr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1A5DA5" w:rsidRDefault="00F609B3" w:rsidP="006A4754">
            <w:pPr>
              <w:pStyle w:val="normaltableau"/>
              <w:spacing w:before="0" w:after="0"/>
              <w:rPr>
                <w:rFonts w:ascii="Palemonas" w:hAnsi="Palemonas"/>
                <w:color w:val="1F497D"/>
                <w:sz w:val="24"/>
                <w:szCs w:val="24"/>
                <w:lang w:val="lt-LT"/>
              </w:rPr>
            </w:pPr>
            <w:r w:rsidRPr="001A5DA5">
              <w:rPr>
                <w:rFonts w:ascii="Palemonas" w:hAnsi="Palemonas"/>
                <w:color w:val="1F497D"/>
                <w:sz w:val="24"/>
                <w:szCs w:val="24"/>
                <w:lang w:val="lt-LT"/>
              </w:rPr>
              <w:t xml:space="preserve">2015-08-26 </w:t>
            </w:r>
          </w:p>
        </w:tc>
        <w:tc>
          <w:tcPr>
            <w:tcW w:w="7540" w:type="dxa"/>
            <w:shd w:val="clear" w:color="auto" w:fill="auto"/>
          </w:tcPr>
          <w:p w:rsidR="00F609B3" w:rsidRPr="0038354B" w:rsidRDefault="00F609B3" w:rsidP="006A4754">
            <w:pPr>
              <w:pStyle w:val="ECVSubSectionHeading"/>
              <w:jc w:val="both"/>
              <w:rPr>
                <w:rFonts w:ascii="Palemonas" w:hAnsi="Palemonas" w:cs="Arial"/>
                <w:sz w:val="24"/>
              </w:rPr>
            </w:pPr>
            <w:r w:rsidRPr="0038354B">
              <w:rPr>
                <w:rFonts w:ascii="Palemonas" w:hAnsi="Palemonas"/>
                <w:sz w:val="24"/>
              </w:rPr>
              <w:t>Direktoriaus pavaduotoja ugdymui</w:t>
            </w:r>
          </w:p>
        </w:tc>
      </w:tr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1A5DA5" w:rsidRDefault="00F609B3" w:rsidP="006A4754">
            <w:pPr>
              <w:jc w:val="both"/>
              <w:rPr>
                <w:rFonts w:ascii="Palemonas" w:hAnsi="Palemonas" w:cs="Arial"/>
                <w:color w:val="1F497D"/>
                <w:sz w:val="24"/>
              </w:rPr>
            </w:pPr>
          </w:p>
        </w:tc>
        <w:tc>
          <w:tcPr>
            <w:tcW w:w="7540" w:type="dxa"/>
            <w:shd w:val="clear" w:color="auto" w:fill="auto"/>
          </w:tcPr>
          <w:p w:rsidR="00F609B3" w:rsidRPr="00721F4F" w:rsidRDefault="00F609B3" w:rsidP="006A4754">
            <w:pPr>
              <w:pStyle w:val="ECVOrganisationDetails"/>
              <w:jc w:val="both"/>
              <w:rPr>
                <w:rFonts w:ascii="Palemonas" w:hAnsi="Palemonas" w:cs="Arial"/>
                <w:color w:val="000000"/>
                <w:sz w:val="24"/>
                <w:szCs w:val="24"/>
              </w:rPr>
            </w:pPr>
            <w:r w:rsidRPr="00721F4F">
              <w:rPr>
                <w:rFonts w:ascii="Palemonas" w:hAnsi="Palemonas" w:cs="Arial"/>
                <w:color w:val="000000"/>
                <w:sz w:val="24"/>
                <w:szCs w:val="24"/>
              </w:rPr>
              <w:t>Palangos lopšelis-darželis ,,Nykštukas‘‘</w:t>
            </w:r>
          </w:p>
        </w:tc>
      </w:tr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1A5DA5" w:rsidRDefault="00F609B3" w:rsidP="006A4754">
            <w:pPr>
              <w:jc w:val="both"/>
              <w:rPr>
                <w:rFonts w:ascii="Palemonas" w:hAnsi="Palemonas" w:cs="Arial"/>
                <w:color w:val="1F497D"/>
                <w:sz w:val="24"/>
              </w:rPr>
            </w:pPr>
          </w:p>
        </w:tc>
        <w:tc>
          <w:tcPr>
            <w:tcW w:w="7540" w:type="dxa"/>
            <w:shd w:val="clear" w:color="auto" w:fill="auto"/>
          </w:tcPr>
          <w:p w:rsidR="00F609B3" w:rsidRPr="00721F4F" w:rsidRDefault="00F609B3" w:rsidP="006A4754">
            <w:pPr>
              <w:pStyle w:val="ECVSectionBullet"/>
              <w:jc w:val="both"/>
              <w:rPr>
                <w:rFonts w:ascii="Palemonas" w:hAnsi="Palemonas" w:cs="Arial"/>
                <w:color w:val="000000"/>
                <w:sz w:val="24"/>
              </w:rPr>
            </w:pPr>
            <w:r w:rsidRPr="00721F4F">
              <w:rPr>
                <w:rFonts w:ascii="Palemonas" w:hAnsi="Palemonas"/>
                <w:color w:val="000000"/>
                <w:sz w:val="24"/>
              </w:rPr>
              <w:t>Teikti pasiūlymus vadovui dėl ugdymo  proceso  tobulinimo.</w:t>
            </w:r>
            <w:r>
              <w:rPr>
                <w:rFonts w:ascii="Palemonas" w:hAnsi="Palemonas"/>
                <w:color w:val="000000"/>
                <w:sz w:val="24"/>
              </w:rPr>
              <w:t xml:space="preserve"> Rengti ir analizuoti Ikimokyklinio ugdymo programą, vertinti mokytojų ilgalaikius ir savaitinius ugdymo planus,</w:t>
            </w:r>
            <w:r w:rsidRPr="00721F4F">
              <w:rPr>
                <w:rFonts w:ascii="Palemonas" w:hAnsi="Palemonas"/>
                <w:color w:val="000000"/>
                <w:sz w:val="24"/>
              </w:rPr>
              <w:t xml:space="preserve"> Dalyvauti  įstaigos savivaldoje. Organizuoja  metodinį darbą ir gerosios patirties sklaidą, teikia metodinę pagalbą</w:t>
            </w:r>
            <w:r>
              <w:rPr>
                <w:rFonts w:ascii="Palemonas" w:hAnsi="Palemonas"/>
                <w:color w:val="000000"/>
                <w:sz w:val="24"/>
              </w:rPr>
              <w:t>, kuria ugdymui palankias edukacines erdves, rūpinasi Mokyklos kultūra ir įvaizdžio formavimu.</w:t>
            </w:r>
          </w:p>
        </w:tc>
      </w:tr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1A5DA5" w:rsidRDefault="00F609B3" w:rsidP="006A4754">
            <w:pPr>
              <w:jc w:val="both"/>
              <w:rPr>
                <w:rFonts w:ascii="Palemonas" w:hAnsi="Palemonas" w:cs="Arial"/>
                <w:color w:val="1F497D"/>
                <w:sz w:val="24"/>
              </w:rPr>
            </w:pPr>
            <w:r w:rsidRPr="001A5DA5">
              <w:rPr>
                <w:rFonts w:ascii="Palemonas" w:hAnsi="Palemonas" w:cs="Arial"/>
                <w:color w:val="1F497D"/>
                <w:sz w:val="24"/>
              </w:rPr>
              <w:t>2007-09-01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609B3" w:rsidRPr="00721F4F" w:rsidRDefault="00F609B3" w:rsidP="006A4754">
            <w:pPr>
              <w:pStyle w:val="ECVBusinessSectorRow"/>
              <w:jc w:val="both"/>
              <w:rPr>
                <w:rFonts w:ascii="Palemonas" w:hAnsi="Palemonas"/>
                <w:color w:val="1F497D"/>
                <w:sz w:val="24"/>
              </w:rPr>
            </w:pPr>
            <w:r w:rsidRPr="00721F4F">
              <w:rPr>
                <w:rFonts w:ascii="Palemonas" w:hAnsi="Palemonas"/>
                <w:color w:val="1F497D"/>
                <w:sz w:val="24"/>
              </w:rPr>
              <w:t>Anglų kalbos mokytoja</w:t>
            </w:r>
          </w:p>
        </w:tc>
      </w:tr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1A5DA5" w:rsidRDefault="00F609B3" w:rsidP="006A4754">
            <w:pPr>
              <w:jc w:val="both"/>
              <w:rPr>
                <w:rFonts w:ascii="Palemonas" w:hAnsi="Palemonas" w:cs="Arial"/>
                <w:color w:val="1F497D"/>
                <w:sz w:val="24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F609B3" w:rsidRPr="00721F4F" w:rsidRDefault="00F609B3" w:rsidP="006A4754">
            <w:pPr>
              <w:pStyle w:val="ECVBusinessSectorRow"/>
              <w:jc w:val="both"/>
              <w:rPr>
                <w:rFonts w:ascii="Palemonas" w:hAnsi="Palemonas"/>
                <w:color w:val="000000"/>
                <w:sz w:val="24"/>
              </w:rPr>
            </w:pPr>
            <w:r w:rsidRPr="00721F4F">
              <w:rPr>
                <w:rFonts w:ascii="Palemonas" w:hAnsi="Palemonas"/>
                <w:color w:val="000000"/>
                <w:sz w:val="24"/>
              </w:rPr>
              <w:t>Palangos Vlado Jurgučio pagrindinė mokykla</w:t>
            </w:r>
          </w:p>
        </w:tc>
      </w:tr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1A5DA5" w:rsidRDefault="00F609B3" w:rsidP="006A4754">
            <w:pPr>
              <w:jc w:val="both"/>
              <w:rPr>
                <w:rFonts w:ascii="Palemonas" w:hAnsi="Palemonas" w:cs="Arial"/>
                <w:color w:val="1F497D"/>
                <w:sz w:val="24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F609B3" w:rsidRPr="00721F4F" w:rsidRDefault="00F609B3" w:rsidP="006A4754">
            <w:pPr>
              <w:pStyle w:val="ECVBusinessSectorRow"/>
              <w:jc w:val="both"/>
              <w:rPr>
                <w:rFonts w:ascii="Palemonas" w:hAnsi="Palemonas"/>
                <w:color w:val="000000"/>
                <w:sz w:val="24"/>
              </w:rPr>
            </w:pPr>
            <w:r w:rsidRPr="00721F4F">
              <w:rPr>
                <w:rFonts w:ascii="Palemonas" w:hAnsi="Palemonas"/>
                <w:color w:val="000000"/>
                <w:sz w:val="24"/>
              </w:rPr>
              <w:t>Ugdyti mokinių komunikacinę kompetenciją, pasirengtų bendrauti ir užsienio šalies kultūrinėje aplinkoje.</w:t>
            </w:r>
          </w:p>
        </w:tc>
      </w:tr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1A5DA5" w:rsidRDefault="00F609B3" w:rsidP="006A4754">
            <w:pPr>
              <w:pStyle w:val="normaltableau"/>
              <w:spacing w:before="0" w:after="0"/>
              <w:rPr>
                <w:rFonts w:ascii="Times New Roman" w:hAnsi="Times New Roman"/>
                <w:color w:val="1F497D"/>
                <w:sz w:val="24"/>
                <w:szCs w:val="24"/>
                <w:lang w:val="lt-LT"/>
              </w:rPr>
            </w:pPr>
            <w:r w:rsidRPr="001A5DA5">
              <w:rPr>
                <w:rFonts w:ascii="Times New Roman" w:hAnsi="Times New Roman"/>
                <w:color w:val="1F497D"/>
                <w:sz w:val="24"/>
                <w:szCs w:val="24"/>
                <w:lang w:val="lt-LT"/>
              </w:rPr>
              <w:t>2000-10-18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609B3" w:rsidRPr="00721F4F" w:rsidRDefault="00F609B3" w:rsidP="006A4754">
            <w:pPr>
              <w:pStyle w:val="ECVBusinessSectorRow"/>
              <w:jc w:val="both"/>
              <w:rPr>
                <w:rFonts w:ascii="Palemonas" w:hAnsi="Palemonas"/>
                <w:color w:val="1F497D"/>
                <w:sz w:val="24"/>
              </w:rPr>
            </w:pPr>
            <w:r w:rsidRPr="00721F4F">
              <w:rPr>
                <w:rFonts w:ascii="Palemonas" w:hAnsi="Palemonas"/>
                <w:color w:val="1F497D"/>
                <w:sz w:val="24"/>
              </w:rPr>
              <w:t>Pradinių klasių mokytoja</w:t>
            </w:r>
          </w:p>
        </w:tc>
      </w:tr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1A5DA5" w:rsidRDefault="00F609B3" w:rsidP="006A4754">
            <w:pPr>
              <w:jc w:val="both"/>
              <w:rPr>
                <w:rFonts w:ascii="Palemonas" w:hAnsi="Palemonas" w:cs="Arial"/>
                <w:color w:val="1F497D"/>
                <w:sz w:val="24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F609B3" w:rsidRPr="00721F4F" w:rsidRDefault="00F609B3" w:rsidP="006A4754">
            <w:pPr>
              <w:pStyle w:val="ECVBusinessSectorRow"/>
              <w:jc w:val="both"/>
              <w:rPr>
                <w:rFonts w:ascii="Palemonas" w:hAnsi="Palemonas"/>
                <w:color w:val="000000"/>
                <w:sz w:val="24"/>
              </w:rPr>
            </w:pPr>
            <w:r w:rsidRPr="00721F4F">
              <w:rPr>
                <w:rFonts w:ascii="Palemonas" w:hAnsi="Palemonas"/>
                <w:color w:val="000000"/>
                <w:sz w:val="24"/>
              </w:rPr>
              <w:t>Palangos „Smilčių“  pradinė mokykla</w:t>
            </w:r>
          </w:p>
        </w:tc>
      </w:tr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1A5DA5" w:rsidRDefault="00F609B3" w:rsidP="006A4754">
            <w:pPr>
              <w:jc w:val="both"/>
              <w:rPr>
                <w:rFonts w:ascii="Palemonas" w:hAnsi="Palemonas" w:cs="Arial"/>
                <w:color w:val="1F497D"/>
                <w:sz w:val="24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F609B3" w:rsidRPr="00721F4F" w:rsidRDefault="00F609B3" w:rsidP="006A4754">
            <w:pPr>
              <w:pStyle w:val="ECVBusinessSectorRow"/>
              <w:jc w:val="both"/>
              <w:rPr>
                <w:rFonts w:ascii="Palemonas" w:hAnsi="Palemonas"/>
                <w:color w:val="000000"/>
                <w:sz w:val="24"/>
              </w:rPr>
            </w:pPr>
            <w:r w:rsidRPr="00721F4F">
              <w:rPr>
                <w:rFonts w:ascii="Palemonas" w:hAnsi="Palemonas"/>
                <w:color w:val="000000"/>
                <w:sz w:val="24"/>
              </w:rPr>
              <w:t>Atsižvelgti į mokinių gebėjimus perduoti  žinias, diferencijuoti ugdymą, teisingai įvertinti  galimybes, fiksuoti  pažangą.</w:t>
            </w:r>
          </w:p>
        </w:tc>
      </w:tr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1A5DA5" w:rsidRDefault="00F609B3" w:rsidP="006A4754">
            <w:pPr>
              <w:jc w:val="both"/>
              <w:rPr>
                <w:rFonts w:ascii="Palemonas" w:hAnsi="Palemonas" w:cs="Arial"/>
                <w:color w:val="1F497D"/>
                <w:sz w:val="24"/>
              </w:rPr>
            </w:pPr>
            <w:r w:rsidRPr="001A5DA5">
              <w:rPr>
                <w:rFonts w:ascii="Palemonas" w:hAnsi="Palemonas" w:cs="Arial"/>
                <w:color w:val="1F497D"/>
                <w:sz w:val="24"/>
              </w:rPr>
              <w:t>2000-09-01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609B3" w:rsidRPr="00721F4F" w:rsidRDefault="00F609B3" w:rsidP="006A4754">
            <w:pPr>
              <w:pStyle w:val="ECVBusinessSectorRow"/>
              <w:jc w:val="both"/>
              <w:rPr>
                <w:rFonts w:ascii="Palemonas" w:hAnsi="Palemonas"/>
                <w:color w:val="1F497D"/>
                <w:sz w:val="24"/>
              </w:rPr>
            </w:pPr>
            <w:r w:rsidRPr="00721F4F">
              <w:rPr>
                <w:rFonts w:ascii="Palemonas" w:hAnsi="Palemonas"/>
                <w:color w:val="1F497D"/>
                <w:sz w:val="24"/>
              </w:rPr>
              <w:t>Etikos mokytoja</w:t>
            </w:r>
          </w:p>
        </w:tc>
      </w:tr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1A5DA5" w:rsidRDefault="00F609B3" w:rsidP="006A4754">
            <w:pPr>
              <w:jc w:val="both"/>
              <w:rPr>
                <w:rFonts w:ascii="Palemonas" w:hAnsi="Palemonas" w:cs="Arial"/>
                <w:color w:val="1F497D"/>
                <w:sz w:val="24"/>
              </w:rPr>
            </w:pPr>
          </w:p>
        </w:tc>
        <w:tc>
          <w:tcPr>
            <w:tcW w:w="7540" w:type="dxa"/>
            <w:shd w:val="clear" w:color="auto" w:fill="auto"/>
          </w:tcPr>
          <w:p w:rsidR="00F609B3" w:rsidRDefault="00F609B3" w:rsidP="006A4754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Palangos Vlado Jurgučio pagrindinė mokykla </w:t>
            </w:r>
          </w:p>
        </w:tc>
      </w:tr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1A5DA5" w:rsidRDefault="00F609B3" w:rsidP="006A4754">
            <w:pPr>
              <w:jc w:val="both"/>
              <w:rPr>
                <w:rFonts w:ascii="Palemonas" w:hAnsi="Palemonas" w:cs="Arial"/>
                <w:color w:val="1F497D"/>
                <w:sz w:val="24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F609B3" w:rsidRPr="00470227" w:rsidRDefault="00F609B3" w:rsidP="006A4754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Ugdyti tvirtas mokinių dorovės, pilietines, tautines ir patriotines nuostatas. Būti pavyzdžiu siekiant gyvenimo tikslų. </w:t>
            </w:r>
          </w:p>
        </w:tc>
      </w:tr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1A5DA5" w:rsidRDefault="00F609B3" w:rsidP="006A4754">
            <w:pPr>
              <w:pStyle w:val="normaltableau"/>
              <w:spacing w:before="0" w:after="0"/>
              <w:rPr>
                <w:rFonts w:ascii="Times New Roman" w:hAnsi="Times New Roman"/>
                <w:color w:val="1F497D"/>
                <w:sz w:val="24"/>
                <w:szCs w:val="24"/>
                <w:lang w:val="lt-LT"/>
              </w:rPr>
            </w:pPr>
            <w:r w:rsidRPr="001A5DA5">
              <w:rPr>
                <w:rFonts w:ascii="Times New Roman" w:hAnsi="Times New Roman"/>
                <w:color w:val="1F497D"/>
                <w:sz w:val="24"/>
                <w:szCs w:val="24"/>
                <w:lang w:val="lt-LT"/>
              </w:rPr>
              <w:t>1995-10-09-2004-08-31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609B3" w:rsidRPr="00721F4F" w:rsidRDefault="00F609B3" w:rsidP="006A4754">
            <w:pPr>
              <w:pStyle w:val="normaltableau"/>
              <w:spacing w:before="0" w:after="0"/>
              <w:jc w:val="left"/>
              <w:rPr>
                <w:rFonts w:ascii="Times New Roman" w:hAnsi="Times New Roman"/>
                <w:color w:val="1F497D"/>
                <w:sz w:val="24"/>
                <w:szCs w:val="24"/>
                <w:lang w:val="lt-LT"/>
              </w:rPr>
            </w:pPr>
            <w:r w:rsidRPr="00721F4F">
              <w:rPr>
                <w:rFonts w:ascii="Times New Roman" w:hAnsi="Times New Roman"/>
                <w:color w:val="1F497D"/>
                <w:sz w:val="24"/>
                <w:szCs w:val="24"/>
                <w:lang w:val="lt-LT"/>
              </w:rPr>
              <w:t>Direktoriaus pavaduotoja ugdymui</w:t>
            </w:r>
          </w:p>
        </w:tc>
      </w:tr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1A5DA5" w:rsidRDefault="00F609B3" w:rsidP="006A4754">
            <w:pPr>
              <w:jc w:val="both"/>
              <w:rPr>
                <w:rFonts w:ascii="Palemonas" w:hAnsi="Palemonas" w:cs="Arial"/>
                <w:color w:val="1F497D"/>
                <w:sz w:val="24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F609B3" w:rsidRDefault="00F609B3" w:rsidP="006A4754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Palangos lopšelis-darželis „Saulutė“</w:t>
            </w:r>
          </w:p>
        </w:tc>
      </w:tr>
      <w:tr w:rsidR="00F609B3" w:rsidRPr="0038354B" w:rsidTr="006A4754">
        <w:trPr>
          <w:trHeight w:val="170"/>
        </w:trPr>
        <w:tc>
          <w:tcPr>
            <w:tcW w:w="2835" w:type="dxa"/>
            <w:shd w:val="clear" w:color="auto" w:fill="auto"/>
          </w:tcPr>
          <w:p w:rsidR="00F609B3" w:rsidRPr="001A5DA5" w:rsidRDefault="00F609B3" w:rsidP="006A4754">
            <w:pPr>
              <w:jc w:val="both"/>
              <w:rPr>
                <w:rFonts w:ascii="Palemonas" w:hAnsi="Palemonas" w:cs="Arial"/>
                <w:color w:val="1F497D"/>
                <w:sz w:val="24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F609B3" w:rsidRDefault="00F609B3" w:rsidP="006A4754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Teikti pasiūlymus vadovui dėl ugdymo  proceso  tobulinimo. Dalyvauti  įstaigos savivaldoje.</w:t>
            </w:r>
          </w:p>
        </w:tc>
      </w:tr>
    </w:tbl>
    <w:p w:rsidR="00FE4DC2" w:rsidRDefault="00FE4DC2">
      <w:bookmarkStart w:id="0" w:name="_GoBack"/>
      <w:bookmarkEnd w:id="0"/>
    </w:p>
    <w:sectPr w:rsidR="00FE4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97"/>
    <w:rsid w:val="00410897"/>
    <w:rsid w:val="008006A6"/>
    <w:rsid w:val="00F609B3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06A6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lt-LT"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CVRightHeading">
    <w:name w:val="_ECV_RightHeading"/>
    <w:basedOn w:val="prastasis"/>
    <w:rsid w:val="008006A6"/>
    <w:pPr>
      <w:suppressLineNumbers/>
      <w:spacing w:before="62" w:line="100" w:lineRule="atLeast"/>
      <w:jc w:val="right"/>
    </w:pPr>
    <w:rPr>
      <w:color w:val="1593CB"/>
      <w:sz w:val="15"/>
      <w:szCs w:val="18"/>
    </w:rPr>
  </w:style>
  <w:style w:type="paragraph" w:customStyle="1" w:styleId="ECVSubSectionHeading">
    <w:name w:val="_ECV_SubSectionHeading"/>
    <w:basedOn w:val="prastasis"/>
    <w:rsid w:val="008006A6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prastasis"/>
    <w:rsid w:val="008006A6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Bullet">
    <w:name w:val="_ECV_SectionBullet"/>
    <w:basedOn w:val="prastasis"/>
    <w:rsid w:val="008006A6"/>
    <w:pPr>
      <w:suppressLineNumbers/>
      <w:autoSpaceDE w:val="0"/>
      <w:spacing w:line="100" w:lineRule="atLeast"/>
    </w:pPr>
    <w:rPr>
      <w:sz w:val="18"/>
    </w:rPr>
  </w:style>
  <w:style w:type="table" w:styleId="Lentelstinklelis">
    <w:name w:val="Table Grid"/>
    <w:basedOn w:val="prastojilentel"/>
    <w:uiPriority w:val="59"/>
    <w:rsid w:val="0080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LeftHeading">
    <w:name w:val="_ECV_LeftHeading"/>
    <w:basedOn w:val="prastasis"/>
    <w:rsid w:val="00F609B3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BusinessSectorRow">
    <w:name w:val="_ECV_BusinessSectorRow"/>
    <w:basedOn w:val="prastasis"/>
    <w:rsid w:val="00F609B3"/>
  </w:style>
  <w:style w:type="paragraph" w:customStyle="1" w:styleId="ECVBlueBox">
    <w:name w:val="_ECV_BlueBox"/>
    <w:basedOn w:val="prastasis"/>
    <w:rsid w:val="00F609B3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customStyle="1" w:styleId="normaltableau">
    <w:name w:val="normal_tableau"/>
    <w:basedOn w:val="prastasis"/>
    <w:rsid w:val="00F609B3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spacing w:val="0"/>
      <w:kern w:val="0"/>
      <w:sz w:val="22"/>
      <w:szCs w:val="20"/>
      <w:lang w:val="en-GB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09B3"/>
    <w:rPr>
      <w:rFonts w:ascii="Tahoma" w:hAnsi="Tahoma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09B3"/>
    <w:rPr>
      <w:rFonts w:ascii="Tahoma" w:eastAsia="SimSun" w:hAnsi="Tahoma" w:cs="Mangal"/>
      <w:color w:val="3F3A38"/>
      <w:spacing w:val="-6"/>
      <w:kern w:val="1"/>
      <w:sz w:val="16"/>
      <w:szCs w:val="14"/>
      <w:lang w:val="lt-L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06A6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lt-LT"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CVRightHeading">
    <w:name w:val="_ECV_RightHeading"/>
    <w:basedOn w:val="prastasis"/>
    <w:rsid w:val="008006A6"/>
    <w:pPr>
      <w:suppressLineNumbers/>
      <w:spacing w:before="62" w:line="100" w:lineRule="atLeast"/>
      <w:jc w:val="right"/>
    </w:pPr>
    <w:rPr>
      <w:color w:val="1593CB"/>
      <w:sz w:val="15"/>
      <w:szCs w:val="18"/>
    </w:rPr>
  </w:style>
  <w:style w:type="paragraph" w:customStyle="1" w:styleId="ECVSubSectionHeading">
    <w:name w:val="_ECV_SubSectionHeading"/>
    <w:basedOn w:val="prastasis"/>
    <w:rsid w:val="008006A6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prastasis"/>
    <w:rsid w:val="008006A6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Bullet">
    <w:name w:val="_ECV_SectionBullet"/>
    <w:basedOn w:val="prastasis"/>
    <w:rsid w:val="008006A6"/>
    <w:pPr>
      <w:suppressLineNumbers/>
      <w:autoSpaceDE w:val="0"/>
      <w:spacing w:line="100" w:lineRule="atLeast"/>
    </w:pPr>
    <w:rPr>
      <w:sz w:val="18"/>
    </w:rPr>
  </w:style>
  <w:style w:type="table" w:styleId="Lentelstinklelis">
    <w:name w:val="Table Grid"/>
    <w:basedOn w:val="prastojilentel"/>
    <w:uiPriority w:val="59"/>
    <w:rsid w:val="0080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LeftHeading">
    <w:name w:val="_ECV_LeftHeading"/>
    <w:basedOn w:val="prastasis"/>
    <w:rsid w:val="00F609B3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BusinessSectorRow">
    <w:name w:val="_ECV_BusinessSectorRow"/>
    <w:basedOn w:val="prastasis"/>
    <w:rsid w:val="00F609B3"/>
  </w:style>
  <w:style w:type="paragraph" w:customStyle="1" w:styleId="ECVBlueBox">
    <w:name w:val="_ECV_BlueBox"/>
    <w:basedOn w:val="prastasis"/>
    <w:rsid w:val="00F609B3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customStyle="1" w:styleId="normaltableau">
    <w:name w:val="normal_tableau"/>
    <w:basedOn w:val="prastasis"/>
    <w:rsid w:val="00F609B3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spacing w:val="0"/>
      <w:kern w:val="0"/>
      <w:sz w:val="22"/>
      <w:szCs w:val="20"/>
      <w:lang w:val="en-GB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09B3"/>
    <w:rPr>
      <w:rFonts w:ascii="Tahoma" w:hAnsi="Tahoma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09B3"/>
    <w:rPr>
      <w:rFonts w:ascii="Tahoma" w:eastAsia="SimSun" w:hAnsi="Tahoma" w:cs="Mangal"/>
      <w:color w:val="3F3A38"/>
      <w:spacing w:val="-6"/>
      <w:kern w:val="1"/>
      <w:sz w:val="16"/>
      <w:szCs w:val="14"/>
      <w:lang w:val="lt-L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2020-08-26T12:16:00Z</dcterms:created>
  <dcterms:modified xsi:type="dcterms:W3CDTF">2020-08-26T12:16:00Z</dcterms:modified>
</cp:coreProperties>
</file>